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0C" w:rsidRPr="00EE06E8" w:rsidRDefault="003B3C0C" w:rsidP="003B3C0C">
      <w:pPr>
        <w:spacing w:after="120" w:line="360" w:lineRule="auto"/>
        <w:ind w:firstLine="300"/>
        <w:rPr>
          <w:rFonts w:ascii="Arial" w:eastAsia="Times New Roman" w:hAnsi="Arial" w:cs="Arial"/>
          <w:bCs/>
          <w:color w:val="414142"/>
          <w:sz w:val="20"/>
          <w:szCs w:val="20"/>
          <w:lang w:eastAsia="lv-LV"/>
        </w:rPr>
      </w:pPr>
      <w:r w:rsidRPr="00EE06E8">
        <w:rPr>
          <w:rFonts w:ascii="Arial" w:eastAsia="Times New Roman" w:hAnsi="Arial" w:cs="Arial"/>
          <w:bCs/>
          <w:color w:val="414142"/>
          <w:sz w:val="20"/>
          <w:szCs w:val="20"/>
          <w:lang w:eastAsia="lv-LV"/>
        </w:rPr>
        <w:fldChar w:fldCharType="begin"/>
      </w:r>
      <w:r w:rsidRPr="00EE06E8">
        <w:rPr>
          <w:rFonts w:ascii="Arial" w:eastAsia="Times New Roman" w:hAnsi="Arial" w:cs="Arial"/>
          <w:bCs/>
          <w:color w:val="414142"/>
          <w:sz w:val="20"/>
          <w:szCs w:val="20"/>
          <w:lang w:eastAsia="lv-LV"/>
        </w:rPr>
        <w:instrText xml:space="preserve"> HYPERLINK "http://likumi.lv/doc.php?id=250720" </w:instrText>
      </w:r>
      <w:r w:rsidRPr="00EE06E8">
        <w:rPr>
          <w:rFonts w:ascii="Arial" w:eastAsia="Times New Roman" w:hAnsi="Arial" w:cs="Arial"/>
          <w:bCs/>
          <w:color w:val="414142"/>
          <w:sz w:val="20"/>
          <w:szCs w:val="20"/>
          <w:lang w:eastAsia="lv-LV"/>
        </w:rPr>
        <w:fldChar w:fldCharType="separate"/>
      </w:r>
      <w:r w:rsidRPr="00EE06E8">
        <w:rPr>
          <w:rStyle w:val="Hyperlink"/>
          <w:rFonts w:ascii="Arial" w:eastAsia="Times New Roman" w:hAnsi="Arial" w:cs="Arial"/>
          <w:bCs/>
          <w:sz w:val="20"/>
          <w:szCs w:val="20"/>
          <w:lang w:eastAsia="lv-LV"/>
        </w:rPr>
        <w:t>http://likumi.lv/doc.php?id=250720</w:t>
      </w:r>
      <w:r w:rsidRPr="00EE06E8">
        <w:rPr>
          <w:rFonts w:ascii="Arial" w:eastAsia="Times New Roman" w:hAnsi="Arial" w:cs="Arial"/>
          <w:bCs/>
          <w:color w:val="414142"/>
          <w:sz w:val="20"/>
          <w:szCs w:val="20"/>
          <w:lang w:eastAsia="lv-LV"/>
        </w:rPr>
        <w:fldChar w:fldCharType="end"/>
      </w:r>
      <w:r w:rsidRPr="00EE06E8">
        <w:rPr>
          <w:rFonts w:ascii="Arial" w:eastAsia="Times New Roman" w:hAnsi="Arial" w:cs="Arial"/>
          <w:bCs/>
          <w:color w:val="414142"/>
          <w:sz w:val="20"/>
          <w:szCs w:val="20"/>
          <w:lang w:eastAsia="lv-LV"/>
        </w:rPr>
        <w:t xml:space="preserve"> </w:t>
      </w:r>
    </w:p>
    <w:p w:rsidR="003B3C0C" w:rsidRPr="00EE06E8" w:rsidRDefault="003B3C0C" w:rsidP="003B3C0C">
      <w:pPr>
        <w:spacing w:after="120" w:line="360" w:lineRule="auto"/>
        <w:ind w:firstLine="301"/>
        <w:rPr>
          <w:rFonts w:ascii="Arial" w:eastAsia="Times New Roman" w:hAnsi="Arial" w:cs="Arial"/>
          <w:bCs/>
          <w:color w:val="414142"/>
          <w:sz w:val="20"/>
          <w:szCs w:val="20"/>
          <w:lang w:eastAsia="lv-LV"/>
        </w:rPr>
      </w:pPr>
    </w:p>
    <w:p w:rsidR="00CC27DE" w:rsidRPr="00EE06E8" w:rsidRDefault="00CC27DE" w:rsidP="00CC27DE">
      <w:pPr>
        <w:spacing w:after="120" w:line="360" w:lineRule="auto"/>
        <w:ind w:firstLine="301"/>
        <w:jc w:val="right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EE06E8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Ministru kabineta noteikumi Nr.542</w:t>
      </w:r>
    </w:p>
    <w:p w:rsidR="00CC27DE" w:rsidRPr="00EE06E8" w:rsidRDefault="00CC27DE" w:rsidP="00CC27DE">
      <w:pPr>
        <w:spacing w:after="120" w:line="360" w:lineRule="auto"/>
        <w:ind w:firstLine="301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E06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Rīgā 2012. gada 7. augustā (prot. Nr.44 10.§)</w:t>
      </w:r>
    </w:p>
    <w:p w:rsidR="00CC27DE" w:rsidRPr="00EE06E8" w:rsidRDefault="00CC27DE" w:rsidP="00CC27DE">
      <w:pPr>
        <w:spacing w:after="120" w:line="360" w:lineRule="auto"/>
        <w:ind w:firstLine="301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EE06E8">
        <w:rPr>
          <w:rFonts w:ascii="Arial" w:eastAsia="Times New Roman" w:hAnsi="Arial" w:cs="Arial"/>
          <w:sz w:val="20"/>
          <w:szCs w:val="20"/>
          <w:lang w:eastAsia="lv-LV"/>
        </w:rPr>
        <w:t>Grozījumi Ministru kabineta 2010. gada 18. maija noteiku</w:t>
      </w:r>
      <w:bookmarkStart w:id="0" w:name="_GoBack"/>
      <w:bookmarkEnd w:id="0"/>
      <w:r w:rsidRPr="00EE06E8">
        <w:rPr>
          <w:rFonts w:ascii="Arial" w:eastAsia="Times New Roman" w:hAnsi="Arial" w:cs="Arial"/>
          <w:sz w:val="20"/>
          <w:szCs w:val="20"/>
          <w:lang w:eastAsia="lv-LV"/>
        </w:rPr>
        <w:t>mos Nr.461 "</w:t>
      </w:r>
      <w:hyperlink r:id="rId4" w:tgtFrame="_blank" w:history="1">
        <w:r w:rsidRPr="00EE06E8">
          <w:rPr>
            <w:rFonts w:ascii="Arial" w:eastAsia="Times New Roman" w:hAnsi="Arial" w:cs="Arial"/>
            <w:color w:val="16497B"/>
            <w:sz w:val="20"/>
            <w:szCs w:val="20"/>
            <w:lang w:eastAsia="lv-LV"/>
          </w:rPr>
          <w:t>Noteikumi par Profesiju klasifikatoru, profesijai atbilstošiem pamatuzdevumiem un kvalifikācijas pamatprasībām un Profesiju klasifikatora lietošanas un aktualizēšanas kārtību</w:t>
        </w:r>
      </w:hyperlink>
      <w:r w:rsidRPr="00EE06E8">
        <w:rPr>
          <w:rFonts w:ascii="Arial" w:eastAsia="Times New Roman" w:hAnsi="Arial" w:cs="Arial"/>
          <w:sz w:val="20"/>
          <w:szCs w:val="20"/>
          <w:lang w:eastAsia="lv-LV"/>
        </w:rPr>
        <w:t xml:space="preserve">" </w:t>
      </w:r>
    </w:p>
    <w:p w:rsidR="00CC27DE" w:rsidRPr="00EE06E8" w:rsidRDefault="00CC27DE" w:rsidP="003B3C0C">
      <w:pPr>
        <w:spacing w:after="120" w:line="360" w:lineRule="auto"/>
        <w:ind w:firstLine="300"/>
        <w:rPr>
          <w:rFonts w:ascii="Arial" w:eastAsia="Times New Roman" w:hAnsi="Arial" w:cs="Arial"/>
          <w:bCs/>
          <w:color w:val="414142"/>
          <w:sz w:val="20"/>
          <w:szCs w:val="20"/>
          <w:lang w:eastAsia="lv-LV"/>
        </w:rPr>
      </w:pPr>
    </w:p>
    <w:p w:rsidR="00CC27DE" w:rsidRPr="00CC27DE" w:rsidRDefault="00CC27DE" w:rsidP="00CC27DE">
      <w:pPr>
        <w:spacing w:after="120" w:line="360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2.26. Datorsistēmu un datortīklu administratora profesijas standarts</w:t>
      </w:r>
    </w:p>
    <w:p w:rsidR="00CC27DE" w:rsidRPr="00CC27DE" w:rsidRDefault="00CC27DE" w:rsidP="00CC27DE">
      <w:pPr>
        <w:spacing w:after="120" w:line="360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2.26.1. Vispārīgie jautājumi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Profesijas nosaukums - datorsistēmu un datortīklu administrators.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 Profesijas kods - 2522 01.</w:t>
      </w:r>
    </w:p>
    <w:p w:rsidR="00CC27DE" w:rsidRPr="00CC27DE" w:rsidRDefault="00CC27DE" w:rsidP="00CC27DE">
      <w:pPr>
        <w:spacing w:after="120" w:line="360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2.26.2. Nodarbinātības apraksts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Profesionālās kvalifikācijas līmenis - ceturtais profesionālās kvalifikācijas līmenis.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 Profesionālās pamatdarbības kopsavilkums: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- datorsistēmu un datortīklu administrators nodrošina datortehnikas un programmatūras, kā arī datortīkla optimālo darbspēju lietotāju vajadzībām; projektē, konfigurē un administrē datorsistēmas un datortīklus; nodrošina informācijas aizsardzību un drošību; sniedz tehnisko un konsultatīvo atbalstu lietotājiem; sagatavo nepieciešamo tehnisko dokumentāciju.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Datorsistēmu un datortīklu administrators strādā uzņēmumos, kuros veic datorsistēmu un datortīklu projektēšanu, uzstādīšanu, ieviešanu ekspluatācijā un uzturēšanu, var būt pašnodarbinātais.</w:t>
      </w:r>
    </w:p>
    <w:p w:rsidR="00CC27DE" w:rsidRPr="00CC27DE" w:rsidRDefault="00CC27DE" w:rsidP="00CC27DE">
      <w:pPr>
        <w:spacing w:after="120" w:line="360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2.26.3. Profesionālās darbības veikšanai nepieciešamās profesionālās kompetences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Spēja veikt datorsistēmu projektēšanu.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 Spēja veikt datortīklu projektēšanu.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 Spēja veikt esošās datortehnikas, programmatūras un esošā datortīkla inventarizāciju.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4. Spēja veikt sīkus datortehnikas remontdarbus.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5. Spēja instalēt un konfigurēt programmatūru.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6. Spēja uzstādīt un konfigurēt datortehniku.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7. Spēja diagnosticēt un novērst programmatūras lietošanas problēmas.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8. Spēja diagnosticēt un novērst datortehnikas lietošanas problēmas.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9. Spēja izveidot un uzturēt lietotāju kontus.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>10. Spēja piešķirt lietotājam dažādas pieejas tiesības datorsistēmai.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11. Spēja nodrošināt datorsistēmas fizisko drošību.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12. Spēja administrēt datortīkla servisus.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13. Spēja administrēt datņu sistēmu.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14. Spēja sagatavot nepieciešamo tehnisko dokumentāciju.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15. Spēja veidot informācijas rezerves kopijas.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16. Spēja prezentēt savas idejas un priekšlikumus.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17. Spēja sniegt tehnisko atbalstu lietotājiem.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18. Spēja izstrādāt un realizēt informācijas sistēmas drošības politiku.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19. Spēja nodrošināt informācijas aizsardzību un drošību.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20. Spēja nodrošināt datorsistēmas nepārtraukto </w:t>
      </w:r>
      <w:proofErr w:type="spellStart"/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elektrobarošanas</w:t>
      </w:r>
      <w:proofErr w:type="spellEnd"/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padevi.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21. Spēja novērst nesankcionētas programmatūras lietošanu.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22. Spēja analizēt esošās datorsistēmas darbības statistiku.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23. Spēja sistemātiski pilnveidot savas profesionālās zināšanas un prasmes.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24. Spēja sekot jaunumiem informācijas tehnoloģijas nozarē.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25. Spēja sagatavot priekšlikumus nepieciešamajiem uzlabojumiem programmatūrā un datortehnikā.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26. Spēja uzlabot datortehnikas veiktspēju, izmantojot atjauninājumus.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27. Spēja uzlabot programmatūru, izmantojot atjauninājumus.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28. Spēja dokumentēt savu darbību.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29. Spēja konsultēt lietotājus ar dažādiem zināšanu līmeņiem.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30. Spēja organizēt un vadīt komandas darbu.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31. Spēja izvēlēties uzdevumu risināšanai vispiemērotāko variantu.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32. Spēja lietot praksē iegūtas zināšanas un prasmes.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33. Spēja ievērot profesionālās ētikas principus.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34. Spēja ievērot lietišķās saskarsmes principus.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35. Spēja sazināties valsts valodā un vismaz divās svešvalodās.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36. Spēja nodrošināt darba tiesisko attiecību normu ievērošanu.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37. Spēja nodrošināt darba aizsardzības, ugunsdrošības un vides aizsardzības normatīvo aktu prasību izpildi.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38. Spēja uzņemties atbildību par savas profesionālās darbības rezultātiem.</w:t>
      </w:r>
    </w:p>
    <w:p w:rsidR="00CC27DE" w:rsidRPr="00CC27DE" w:rsidRDefault="00CC27DE" w:rsidP="00CC27DE">
      <w:pPr>
        <w:spacing w:after="120" w:line="360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lastRenderedPageBreak/>
        <w:t>2.26.4. Profesionālās darbības pamatuzdevumu veikšanai nepieciešamās prasmes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Pārzināt un ievērot Eiropas Savienības tiesību normas, Latvijas Republikas normatīvos aktus, kas saistīti ar informācijas tehnoloģijas jautājumiem.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 Lietot informācijas tehnoloģijas nozares standartus un tehnisko dokumentāciju.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 Lietot profesionālo terminoloģiju valsts valodā un vismaz divās svešvalodās.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4. Lietot operētājsistēmas.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5. Lietot teksta un grafikas redaktorus, izklājlapu redaktorus u.c. biroja lietojumprogrammatūru.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6. Lietot pretvīrusu programmatūru.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7. Lietot ugunsmūri.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8. Lietot diagnostikas programmatūru.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9. Lietot programmatūras atjauninājumus.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10. Lietot perifērijas ierīces.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11. Lietot dažādus informācijas nesējus.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12. Lietot datubāzes tehnoloģijas.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13. Lietot programmēšanas rīkus skriptu rakstīšanai.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14. Konfigurēt darba vietu un darba rīkus.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15. Lietot sīku datortehnikas remontdarbu veikšanai nepieciešamo mēraparatūru.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16. Izvēlēties uzdevumu risināšanai adekvātus līdzekļus.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17. Veikt datu aizsardzības un drošības pasākumus.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18. Veikt programmatūras testēšanu.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19. Sekot informācijas tehnoloģiju nozares aktualitātēm.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20. Strādāt komandā un patstāvīgi.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21. Plānot izpildāmos darbus un noteikt to prioritātes.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22. Lietot informācijas meklēšanas un atlases līdzekļus.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23. Noformēt dokumentāciju atbilstoši lietvedības normatīvo aktu prasībām.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24. Sagatavot prezentācijas materiālus un apmācības pasākumus, vadīt tos.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25. Pārliecināt citus un argumentēt savu viedokli.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26. Ievērot darba aizsardzības, ugunsdrošības un ergonomikas prasības.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27. Ievērot civilās aizsardzības prasības.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28. Ievērot vides aizsardzības prasības.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>29. Ievērot profesionālās ētikas principus un normas.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30. Lietot lietišķās saskarsmes principus.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31. Īstenot vietējo un starptautisko komercdarbības komunikāciju atbilstoši organizācijas kultūras prasībām.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32. Risināt problēmsituācijas.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33. Ievērot komercdarbības resursu racionālas izmantošanas nosacījumus.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34. Sekot Latvijas un pasaules ekonomikas tendencēm.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35. Pārvaldīt valsts valodu.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36. Pārvaldīt vismaz divas svešvalodas saziņas līmenī.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37. Ievērot darba tiesisko attiecību noteikumus.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38. Atbildēt par savas profesionālās darbības rezultātiem.</w:t>
      </w:r>
    </w:p>
    <w:p w:rsidR="00CC27DE" w:rsidRPr="00CC27DE" w:rsidRDefault="00CC27DE" w:rsidP="00CC27DE">
      <w:pPr>
        <w:spacing w:after="120" w:line="360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2.26.5. Profesionālās darbības pamatuzdevumu veikšanai nepieciešamās zināšanas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Profesionālās darbības pamatuzdevumu veikšanai nepieciešamās zināšanas priekšstata līmenī par projektu vadību.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 Profesionālās darbības pamatuzdevumu veikšanai nepieciešamās zināšanas izpratnes līmenī: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2.1. matemātika;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2.2. ekonomika un komercdarbība;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2.3. programmēšana;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2.4. ergonomika;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2.5. lietišķās informācijas apmaiņa;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2.6. informācijas tehnoloģiju nozares tiesību pamati;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2.7. elektrotehnika un elektronika;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2.8. profesionālie termini valsts valodā un vismaz divās svešvalodās.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 Profesionālās darbības pamatuzdevumu veikšanai nepieciešamās zināšanas lietošanas līmenī: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3.1. informācijas tehnoloģiju nozares standarti;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3.2. operētājsistēmu klasifikācija un izmantošana;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3.3. lietojumprogrammatūras klasifikācija un izmantošana;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3.4. datorsistēmu uzbūve un datoru arhitektūra;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3.5. tīkla operētājsistēmas;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>3.6. datortīkli;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3.7. datubāzes tehnoloģijas;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3.8. tīmekļa tehnoloģijas;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3.9. perifērijas ierīces;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3.10. lietišķā saskarsme un profesionālā ētika;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3.11. valsts valoda;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3.12. divas svešvalodas saziņas līmenī;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3.13. darba tiesiskās attiecības;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3.14. darba un civilā aizsardzība;</w:t>
      </w:r>
    </w:p>
    <w:p w:rsidR="00CC27DE" w:rsidRPr="00CC27DE" w:rsidRDefault="00CC27DE" w:rsidP="00CC27DE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3.15. vides aizsardzība;</w:t>
      </w:r>
    </w:p>
    <w:p w:rsidR="006758CD" w:rsidRDefault="00CC27DE" w:rsidP="00CC27DE">
      <w:pPr>
        <w:spacing w:after="120" w:line="360" w:lineRule="auto"/>
        <w:ind w:firstLine="301"/>
      </w:pPr>
      <w:r w:rsidRPr="00CC27D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3.16. lietvedība.</w:t>
      </w:r>
    </w:p>
    <w:sectPr w:rsidR="006758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DE"/>
    <w:rsid w:val="003B3C0C"/>
    <w:rsid w:val="006758CD"/>
    <w:rsid w:val="00CC27DE"/>
    <w:rsid w:val="00CF56BB"/>
    <w:rsid w:val="00E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47527-1A15-4D1F-8374-5DE4B8B9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0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kumi.lv/ta/id/210806-noteikumi-par-profesiju-klasifikatoru-profesijai-atbilstosiem-pamatuzdevumiem-un-kvalifikacijas-pamatprasibam-un-profesiju-klas.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4632</Words>
  <Characters>2641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vitins</dc:creator>
  <cp:keywords/>
  <dc:description/>
  <cp:lastModifiedBy>vitins</cp:lastModifiedBy>
  <cp:revision>3</cp:revision>
  <dcterms:created xsi:type="dcterms:W3CDTF">2014-10-29T13:01:00Z</dcterms:created>
  <dcterms:modified xsi:type="dcterms:W3CDTF">2014-10-29T13:39:00Z</dcterms:modified>
</cp:coreProperties>
</file>